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4988" w14:textId="77777777" w:rsidR="00A67217" w:rsidRPr="00D67800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  <w:u w:val="single"/>
        </w:rPr>
        <w:t>Závery a odporúčania z analýzy územia z hľadiska vzniku možných mimoriadnych udalostí:</w:t>
      </w:r>
    </w:p>
    <w:p w14:paraId="093FB768" w14:textId="77777777" w:rsidR="00A67217" w:rsidRPr="00D67800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BD1D1" w14:textId="77777777" w:rsidR="00A67217" w:rsidRPr="00D67800" w:rsidRDefault="00A67217" w:rsidP="00A67217">
      <w:pPr>
        <w:pStyle w:val="Zkladntext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b/>
          <w:sz w:val="24"/>
          <w:szCs w:val="24"/>
        </w:rPr>
        <w:t>Mimoriadnou udalosťou</w:t>
      </w:r>
      <w:r>
        <w:rPr>
          <w:rFonts w:ascii="Times New Roman" w:hAnsi="Times New Roman" w:cs="Times New Roman"/>
          <w:sz w:val="24"/>
          <w:szCs w:val="24"/>
        </w:rPr>
        <w:t xml:space="preserve"> sa rozumie </w:t>
      </w:r>
      <w:r w:rsidRPr="00D67800">
        <w:rPr>
          <w:rFonts w:ascii="Times New Roman" w:hAnsi="Times New Roman" w:cs="Times New Roman"/>
          <w:sz w:val="24"/>
          <w:szCs w:val="24"/>
        </w:rPr>
        <w:t>živelná pohroma, havária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7800">
        <w:rPr>
          <w:rFonts w:ascii="Times New Roman" w:hAnsi="Times New Roman" w:cs="Times New Roman"/>
          <w:sz w:val="24"/>
          <w:szCs w:val="24"/>
        </w:rPr>
        <w:t xml:space="preserve">katastrofa, </w:t>
      </w:r>
      <w:r>
        <w:rPr>
          <w:rFonts w:ascii="Times New Roman" w:hAnsi="Times New Roman" w:cs="Times New Roman"/>
          <w:sz w:val="24"/>
          <w:szCs w:val="24"/>
        </w:rPr>
        <w:t xml:space="preserve">ohrozenie verejného zdravia II. stupňa, hromadný prílev cudzincov na územie Slovenskej republiky, teroristický útok, </w:t>
      </w:r>
      <w:r w:rsidRPr="00D67800">
        <w:rPr>
          <w:rFonts w:ascii="Times New Roman" w:hAnsi="Times New Roman" w:cs="Times New Roman"/>
          <w:sz w:val="24"/>
          <w:szCs w:val="24"/>
        </w:rPr>
        <w:t>pričom:</w:t>
      </w:r>
    </w:p>
    <w:p w14:paraId="7F5D323D" w14:textId="77777777" w:rsidR="00A67217" w:rsidRDefault="00A67217" w:rsidP="00A67217">
      <w:pPr>
        <w:pStyle w:val="Texta"/>
        <w:numPr>
          <w:ilvl w:val="0"/>
          <w:numId w:val="13"/>
        </w:numPr>
        <w:tabs>
          <w:tab w:val="left" w:pos="426"/>
        </w:tabs>
        <w:spacing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>živelná pohroma je mimoriadna udalosť, pri ktorej dôjde  k nežiaducemu uvoľneniu kumulovaných energií alebo hmôt  v dôsledku nepriaznivého pôsobenia prírodných síl, pri ktorej  môžu pôsobiť nebezpečné látky alebo pôsobia ničivé faktory,  ktoré majú negatívny vplyv na život, zdravie alebo na majetok,</w:t>
      </w:r>
    </w:p>
    <w:p w14:paraId="355D3CFB" w14:textId="77777777" w:rsidR="00A67217" w:rsidRPr="00D67800" w:rsidRDefault="00A67217" w:rsidP="00A67217">
      <w:pPr>
        <w:pStyle w:val="Text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F93589" w14:textId="77777777" w:rsidR="00A67217" w:rsidRPr="00D67800" w:rsidRDefault="00A67217" w:rsidP="00A67217">
      <w:pPr>
        <w:pStyle w:val="Texta"/>
        <w:numPr>
          <w:ilvl w:val="0"/>
          <w:numId w:val="13"/>
        </w:numPr>
        <w:tabs>
          <w:tab w:val="left" w:pos="426"/>
        </w:tabs>
        <w:spacing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 xml:space="preserve">havária je mimoriadna udalosť, ktorá spôsobí odchýlku od  ustáleného prevádzkového stavu,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800">
        <w:rPr>
          <w:rFonts w:ascii="Times New Roman" w:hAnsi="Times New Roman" w:cs="Times New Roman"/>
          <w:sz w:val="24"/>
          <w:szCs w:val="24"/>
        </w:rPr>
        <w:t>v dôsledku čoho dôjde k úniku  nebezpečných látok alebo k pôsobeniu iných ničivých faktorov,  ktoré majú vplyv na život, zdravie alebo na majetok,</w:t>
      </w:r>
    </w:p>
    <w:p w14:paraId="7787A621" w14:textId="77777777" w:rsidR="00A67217" w:rsidRPr="00D67800" w:rsidRDefault="00A67217" w:rsidP="00A67217">
      <w:pPr>
        <w:pStyle w:val="Zarkazkladnhotextu3"/>
        <w:numPr>
          <w:ilvl w:val="0"/>
          <w:numId w:val="13"/>
        </w:numPr>
        <w:tabs>
          <w:tab w:val="left" w:pos="426"/>
        </w:tabs>
        <w:spacing w:before="240"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>katastrofa je mimoriadna udalosť, pri ktorej dôjde  k narastaniu ničivých faktorov a ich následnej kumulácii  v dôsledku živelnej pohromy a havárie.</w:t>
      </w:r>
    </w:p>
    <w:p w14:paraId="29FD2644" w14:textId="3D52B90A" w:rsidR="00A67217" w:rsidRDefault="00A67217" w:rsidP="00A67217">
      <w:pPr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917DB1" w14:textId="77777777" w:rsidR="00AD5FB3" w:rsidRDefault="00AD5FB3" w:rsidP="00A67217">
      <w:pPr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B1D64B" w14:textId="70534681" w:rsidR="00A67217" w:rsidRPr="004A217C" w:rsidRDefault="00A67217" w:rsidP="00A6721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17C">
        <w:rPr>
          <w:rFonts w:ascii="Times New Roman" w:hAnsi="Times New Roman" w:cs="Times New Roman"/>
          <w:sz w:val="24"/>
          <w:szCs w:val="24"/>
        </w:rPr>
        <w:t xml:space="preserve">Na základe „Výpisu z analýzy územia </w:t>
      </w:r>
      <w:r>
        <w:rPr>
          <w:rFonts w:ascii="Times New Roman" w:hAnsi="Times New Roman" w:cs="Times New Roman"/>
          <w:sz w:val="24"/>
          <w:szCs w:val="24"/>
        </w:rPr>
        <w:t xml:space="preserve">okresu </w:t>
      </w:r>
      <w:r w:rsidR="00AD5FB3">
        <w:rPr>
          <w:rFonts w:ascii="Times New Roman" w:hAnsi="Times New Roman" w:cs="Times New Roman"/>
          <w:sz w:val="24"/>
          <w:szCs w:val="24"/>
        </w:rPr>
        <w:t>Myjava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7C">
        <w:rPr>
          <w:rFonts w:ascii="Times New Roman" w:hAnsi="Times New Roman" w:cs="Times New Roman"/>
          <w:sz w:val="24"/>
          <w:szCs w:val="24"/>
        </w:rPr>
        <w:t xml:space="preserve">z hľadiska vzniku možných mimoriadnych udalostí“ pre </w:t>
      </w: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484B38">
        <w:rPr>
          <w:rFonts w:ascii="Times New Roman" w:hAnsi="Times New Roman" w:cs="Times New Roman"/>
          <w:sz w:val="24"/>
          <w:szCs w:val="24"/>
        </w:rPr>
        <w:t>Chvojnica</w:t>
      </w:r>
      <w:r w:rsidRPr="004A217C">
        <w:rPr>
          <w:rFonts w:ascii="Times New Roman" w:hAnsi="Times New Roman" w:cs="Times New Roman"/>
          <w:sz w:val="24"/>
          <w:szCs w:val="24"/>
        </w:rPr>
        <w:t xml:space="preserve"> vyplýva, že 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4A217C">
        <w:rPr>
          <w:rFonts w:ascii="Times New Roman" w:hAnsi="Times New Roman" w:cs="Times New Roman"/>
          <w:sz w:val="24"/>
          <w:szCs w:val="24"/>
        </w:rPr>
        <w:t xml:space="preserve"> môž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17C">
        <w:rPr>
          <w:rFonts w:ascii="Times New Roman" w:hAnsi="Times New Roman" w:cs="Times New Roman"/>
          <w:sz w:val="24"/>
          <w:szCs w:val="24"/>
        </w:rPr>
        <w:t xml:space="preserve"> ohroziť:</w:t>
      </w:r>
    </w:p>
    <w:p w14:paraId="1476E20D" w14:textId="77777777" w:rsidR="00A67217" w:rsidRPr="00190CB2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217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FCAC84B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vietor,</w:t>
      </w:r>
    </w:p>
    <w:p w14:paraId="1172A83C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búrky, prívalové dažde s veľkou intenzitou,</w:t>
      </w:r>
    </w:p>
    <w:p w14:paraId="76ACC81B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snehové kalamity,</w:t>
      </w:r>
    </w:p>
    <w:p w14:paraId="5D85AA7E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námrazy a poľadovice,</w:t>
      </w:r>
    </w:p>
    <w:p w14:paraId="6BEA992F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inverzie a hmly,</w:t>
      </w:r>
    </w:p>
    <w:p w14:paraId="2203921E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svahové deformácie a zosuvy pôdy,</w:t>
      </w:r>
    </w:p>
    <w:p w14:paraId="7E094E0E" w14:textId="2C2620B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zemetrasenie (prevažná časť očakávaných max. intenzít na území okresu sa nachádza v </w:t>
      </w:r>
      <w:r w:rsidR="00AD5FB3">
        <w:rPr>
          <w:rFonts w:ascii="Times New Roman" w:hAnsi="Times New Roman" w:cs="Times New Roman"/>
          <w:color w:val="000000"/>
          <w:sz w:val="24"/>
        </w:rPr>
        <w:t>8</w:t>
      </w:r>
      <w:r>
        <w:rPr>
          <w:rFonts w:ascii="Times New Roman" w:hAnsi="Times New Roman" w:cs="Times New Roman"/>
          <w:color w:val="000000"/>
          <w:sz w:val="24"/>
        </w:rPr>
        <w:t xml:space="preserve">. stupni, podľa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makroseizmickej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stupnice MKS-64),</w:t>
      </w:r>
    </w:p>
    <w:p w14:paraId="46046207" w14:textId="2814B439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povodňami </w:t>
      </w:r>
      <w:r w:rsidR="00AD5FB3">
        <w:rPr>
          <w:rFonts w:ascii="Times New Roman" w:hAnsi="Times New Roman" w:cs="Times New Roman"/>
          <w:color w:val="000000"/>
          <w:sz w:val="24"/>
        </w:rPr>
        <w:t>(</w:t>
      </w:r>
      <w:r>
        <w:rPr>
          <w:rFonts w:ascii="Times New Roman" w:hAnsi="Times New Roman" w:cs="Times New Roman"/>
          <w:color w:val="000000"/>
          <w:sz w:val="24"/>
        </w:rPr>
        <w:t>postupuje sa podľa povodňového plánu záchranných prác obce),</w:t>
      </w:r>
    </w:p>
    <w:p w14:paraId="31317299" w14:textId="77777777" w:rsidR="00A67217" w:rsidRDefault="00A67217" w:rsidP="00A672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lesné požiare.</w:t>
      </w:r>
    </w:p>
    <w:p w14:paraId="51061912" w14:textId="77777777" w:rsidR="00A67217" w:rsidRDefault="00A67217" w:rsidP="00A6721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C97EF" w14:textId="77777777" w:rsidR="00A67217" w:rsidRDefault="00A67217" w:rsidP="00A6721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DA836" w14:textId="7EF8ECA2" w:rsidR="00A67217" w:rsidRPr="004A217C" w:rsidRDefault="00A67217" w:rsidP="00A67217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  <w:r w:rsidRPr="004A217C">
        <w:rPr>
          <w:sz w:val="24"/>
          <w:szCs w:val="24"/>
        </w:rPr>
        <w:t xml:space="preserve">Na základe skúseností z každodennej reality je </w:t>
      </w:r>
      <w:r>
        <w:rPr>
          <w:sz w:val="24"/>
          <w:szCs w:val="24"/>
        </w:rPr>
        <w:t xml:space="preserve">Obec </w:t>
      </w:r>
      <w:r w:rsidR="00484B38">
        <w:rPr>
          <w:sz w:val="24"/>
          <w:szCs w:val="24"/>
        </w:rPr>
        <w:t>Chvojnica</w:t>
      </w:r>
      <w:r w:rsidRPr="004A217C">
        <w:rPr>
          <w:sz w:val="24"/>
          <w:szCs w:val="24"/>
        </w:rPr>
        <w:t xml:space="preserve"> taktiež ohrozen</w:t>
      </w:r>
      <w:r>
        <w:rPr>
          <w:sz w:val="24"/>
          <w:szCs w:val="24"/>
        </w:rPr>
        <w:t>á</w:t>
      </w:r>
      <w:r w:rsidRPr="004A217C">
        <w:rPr>
          <w:sz w:val="24"/>
          <w:szCs w:val="24"/>
        </w:rPr>
        <w:t>:</w:t>
      </w:r>
    </w:p>
    <w:p w14:paraId="5E0AC0CF" w14:textId="77777777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color w:val="000000"/>
          <w:sz w:val="24"/>
        </w:rPr>
        <w:t>teplotnými extrémami (horúčavy, mrazy),</w:t>
      </w:r>
    </w:p>
    <w:p w14:paraId="5D93B0F2" w14:textId="77777777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veľkým suchom a následne nedostatkom vody,</w:t>
      </w:r>
    </w:p>
    <w:p w14:paraId="05F82C67" w14:textId="77777777" w:rsidR="00A67217" w:rsidRPr="004A217C" w:rsidRDefault="00A67217" w:rsidP="00A67217">
      <w:pPr>
        <w:pStyle w:val="Hlavika"/>
        <w:numPr>
          <w:ilvl w:val="0"/>
          <w:numId w:val="4"/>
        </w:numPr>
        <w:tabs>
          <w:tab w:val="clear" w:pos="4153"/>
          <w:tab w:val="clear" w:pos="8306"/>
        </w:tabs>
        <w:rPr>
          <w:sz w:val="24"/>
          <w:szCs w:val="24"/>
        </w:rPr>
      </w:pPr>
      <w:r w:rsidRPr="004A217C">
        <w:rPr>
          <w:sz w:val="24"/>
        </w:rPr>
        <w:t>znečistením povrchových a podzemných vôd, ovzdušia, pôdy, a pod.</w:t>
      </w:r>
    </w:p>
    <w:p w14:paraId="1CCC21E5" w14:textId="77777777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ľudí (napr. pandémia chrípky, COVID-19, žltačka, ...),</w:t>
      </w:r>
    </w:p>
    <w:p w14:paraId="5E3D03B0" w14:textId="77777777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zvierat (napr. africký alebo klasický mor ošípaných, vtáčia chrípka, ...),</w:t>
      </w:r>
    </w:p>
    <w:p w14:paraId="65C36B4D" w14:textId="77777777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rastlín alebo zamorením škodcami,</w:t>
      </w:r>
    </w:p>
    <w:p w14:paraId="14F84630" w14:textId="0E51E45F" w:rsidR="00A67217" w:rsidRPr="004A217C" w:rsidRDefault="00A67217" w:rsidP="00A6721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výpadkom dodávky plynu, elektrickej energie a</w:t>
      </w:r>
      <w:r w:rsidR="00EC18E7">
        <w:rPr>
          <w:rFonts w:ascii="Times New Roman" w:hAnsi="Times New Roman" w:cs="Times New Roman"/>
          <w:sz w:val="24"/>
        </w:rPr>
        <w:t> </w:t>
      </w:r>
      <w:r w:rsidRPr="004A217C">
        <w:rPr>
          <w:rFonts w:ascii="Times New Roman" w:hAnsi="Times New Roman" w:cs="Times New Roman"/>
          <w:sz w:val="24"/>
        </w:rPr>
        <w:t>vody</w:t>
      </w:r>
      <w:r w:rsidR="00EC18E7">
        <w:rPr>
          <w:rFonts w:ascii="Times New Roman" w:hAnsi="Times New Roman" w:cs="Times New Roman"/>
          <w:sz w:val="24"/>
        </w:rPr>
        <w:t>.</w:t>
      </w:r>
      <w:r w:rsidRPr="004A217C">
        <w:rPr>
          <w:rFonts w:ascii="Times New Roman" w:hAnsi="Times New Roman" w:cs="Times New Roman"/>
          <w:sz w:val="24"/>
        </w:rPr>
        <w:t xml:space="preserve"> </w:t>
      </w:r>
    </w:p>
    <w:p w14:paraId="13A9516B" w14:textId="4D8FA699" w:rsidR="00A67217" w:rsidRDefault="00A67217" w:rsidP="00A67217">
      <w:pPr>
        <w:pStyle w:val="Hlavika"/>
        <w:tabs>
          <w:tab w:val="clear" w:pos="4153"/>
          <w:tab w:val="clear" w:pos="8306"/>
        </w:tabs>
        <w:rPr>
          <w:b/>
          <w:bCs/>
          <w:sz w:val="24"/>
          <w:szCs w:val="24"/>
        </w:rPr>
      </w:pPr>
    </w:p>
    <w:p w14:paraId="1AF7175F" w14:textId="77777777" w:rsidR="00AD5FB3" w:rsidRPr="004A217C" w:rsidRDefault="00AD5FB3" w:rsidP="00A67217">
      <w:pPr>
        <w:pStyle w:val="Hlavika"/>
        <w:tabs>
          <w:tab w:val="clear" w:pos="4153"/>
          <w:tab w:val="clear" w:pos="8306"/>
        </w:tabs>
        <w:rPr>
          <w:b/>
          <w:bCs/>
          <w:sz w:val="24"/>
          <w:szCs w:val="24"/>
        </w:rPr>
      </w:pPr>
    </w:p>
    <w:p w14:paraId="61A52F44" w14:textId="77777777" w:rsidR="00A67217" w:rsidRPr="004A217C" w:rsidRDefault="00A67217" w:rsidP="00A67217">
      <w:pPr>
        <w:pStyle w:val="Zkladntext"/>
        <w:tabs>
          <w:tab w:val="left" w:pos="1004"/>
        </w:tabs>
        <w:rPr>
          <w:szCs w:val="24"/>
          <w:lang w:val="sk-SK"/>
        </w:rPr>
      </w:pPr>
      <w:r w:rsidRPr="004A217C">
        <w:rPr>
          <w:szCs w:val="24"/>
          <w:lang w:val="sk-SK"/>
        </w:rPr>
        <w:t>Nevylučuje sa možnosť vzniku požiaru z dôvodu:</w:t>
      </w:r>
    </w:p>
    <w:p w14:paraId="191322CA" w14:textId="77777777" w:rsidR="00A67217" w:rsidRPr="004A217C" w:rsidRDefault="00A67217" w:rsidP="00A67217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 xml:space="preserve">neodborného zaobchádzania s otvoreným ohňom, </w:t>
      </w:r>
    </w:p>
    <w:p w14:paraId="0E2A661E" w14:textId="77777777" w:rsidR="00A67217" w:rsidRPr="004A217C" w:rsidRDefault="00A67217" w:rsidP="00A67217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pre poruchu s elektrickým zariadením,</w:t>
      </w:r>
    </w:p>
    <w:p w14:paraId="0B9C525C" w14:textId="77777777" w:rsidR="00A67217" w:rsidRPr="004A217C" w:rsidRDefault="00A67217" w:rsidP="00A67217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pri nepriaznivých atmosférických výbojoch a poruche bleskozvodov,</w:t>
      </w:r>
    </w:p>
    <w:p w14:paraId="07105583" w14:textId="77777777" w:rsidR="00A67217" w:rsidRPr="004A217C" w:rsidRDefault="00A67217" w:rsidP="00A67217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 xml:space="preserve">pri neodbornom zaobchádzaní s elektrickými spotrebičmi, </w:t>
      </w:r>
    </w:p>
    <w:p w14:paraId="18AD3E03" w14:textId="77777777" w:rsidR="00A67217" w:rsidRPr="004A217C" w:rsidRDefault="00A67217" w:rsidP="00A67217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požiarmi prenesenými z iných susediacich objektov,</w:t>
      </w:r>
    </w:p>
    <w:p w14:paraId="4930AE24" w14:textId="77777777" w:rsidR="00A67217" w:rsidRPr="004A217C" w:rsidRDefault="00A67217" w:rsidP="00A67217">
      <w:pPr>
        <w:pStyle w:val="Hlavika"/>
        <w:numPr>
          <w:ilvl w:val="0"/>
          <w:numId w:val="5"/>
        </w:numPr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4A217C">
        <w:rPr>
          <w:sz w:val="24"/>
          <w:szCs w:val="24"/>
        </w:rPr>
        <w:t>pri stavebných činnostiach /rekonštrukcie/.</w:t>
      </w:r>
    </w:p>
    <w:p w14:paraId="30BF8E5C" w14:textId="77777777" w:rsidR="00A67217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565A1" w14:textId="1DF73BD8" w:rsidR="00A67217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Taktiež sa nevylučuje možnosť teroristického útoku (napr. oznámenie o uložení výbušniny alebo zaslanie listovej zásielky a bielym práškom – </w:t>
      </w:r>
      <w:proofErr w:type="spellStart"/>
      <w:r w:rsidRPr="004A217C">
        <w:rPr>
          <w:rFonts w:ascii="Times New Roman" w:hAnsi="Times New Roman" w:cs="Times New Roman"/>
          <w:color w:val="000000"/>
          <w:sz w:val="24"/>
          <w:szCs w:val="24"/>
        </w:rPr>
        <w:t>antrax</w:t>
      </w:r>
      <w:proofErr w:type="spellEnd"/>
      <w:r w:rsidRPr="004A217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2D7F50" w14:textId="77777777" w:rsidR="00A67217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776D8" w14:textId="3FC51E70" w:rsidR="00A67217" w:rsidRPr="00FB78A7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8A7">
        <w:rPr>
          <w:rFonts w:ascii="Times New Roman" w:hAnsi="Times New Roman" w:cs="Times New Roman"/>
          <w:color w:val="000000"/>
          <w:sz w:val="24"/>
          <w:szCs w:val="24"/>
        </w:rPr>
        <w:t>Taktiež sa nevylučuje ani možnosť vojny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alebo riešenia jej následkov (napr. núdzové ubytovanie a stravovanie cudzincov, ktorí v dôsledku vojny museli opustiť svoj domovy)</w:t>
      </w:r>
      <w:r w:rsidRPr="00FB78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56F290" w14:textId="77777777" w:rsidR="00A67217" w:rsidRPr="004A217C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4840F" w14:textId="56F17BBB" w:rsidR="00A67217" w:rsidRPr="004A217C" w:rsidRDefault="00A67217" w:rsidP="00A672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Obec </w:t>
      </w:r>
      <w:r w:rsidRPr="004A217C">
        <w:rPr>
          <w:rFonts w:ascii="Times New Roman" w:hAnsi="Times New Roman" w:cs="Times New Roman"/>
          <w:sz w:val="24"/>
          <w:szCs w:val="24"/>
        </w:rPr>
        <w:t>na zdolávanie mimoriadnych udalostí bude v prvom rade využívať svoje vlastné sily a prostriedky. V prípade potreby bude využívať hasičský a záchranný zbor (HaZZ), záchrannú zdravotnú službu (ZZS), integrovaný záchranný systém (IZS), políciu, ...</w:t>
      </w:r>
    </w:p>
    <w:p w14:paraId="306B1622" w14:textId="77777777" w:rsidR="00A67217" w:rsidRPr="00A67217" w:rsidRDefault="00A67217" w:rsidP="00A67217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19D473" w14:textId="2D8BBB2C" w:rsidR="00FF234A" w:rsidRDefault="00842F3B" w:rsidP="00A6721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Postup riešenia mimoriadnych udalostí je popísaný v pláne ochrany obyvateľstva </w:t>
      </w:r>
      <w:r>
        <w:rPr>
          <w:rFonts w:ascii="Times New Roman" w:hAnsi="Times New Roman" w:cs="Times New Roman"/>
          <w:color w:val="000000"/>
          <w:sz w:val="24"/>
          <w:szCs w:val="24"/>
        </w:rPr>
        <w:t>obce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 – jednotlivých jeho kapitolách, do ktorých je možné na základe žiadosti nahliadnuť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Obecnom úrade </w:t>
      </w:r>
      <w:r w:rsidR="00484B38">
        <w:rPr>
          <w:rFonts w:ascii="Times New Roman" w:hAnsi="Times New Roman" w:cs="Times New Roman"/>
          <w:color w:val="000000"/>
          <w:sz w:val="24"/>
          <w:szCs w:val="24"/>
        </w:rPr>
        <w:t>Chvojnica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>, za dodržania zásad ochrany osobných údajov stanovených osobitným zákonom.</w:t>
      </w:r>
      <w:r w:rsidR="00113EF4" w:rsidRPr="00A6721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0E9940" w14:textId="2819E2A6" w:rsidR="00842F3B" w:rsidRDefault="00842F3B" w:rsidP="00A6721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8CF34" w14:textId="284C5E83" w:rsidR="00842F3B" w:rsidRPr="00A67217" w:rsidRDefault="00842F3B" w:rsidP="00A6721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Obecnom úrade </w:t>
      </w:r>
      <w:r w:rsidR="00484B38">
        <w:rPr>
          <w:rFonts w:ascii="Times New Roman" w:hAnsi="Times New Roman" w:cs="Times New Roman"/>
          <w:color w:val="000000"/>
          <w:sz w:val="24"/>
          <w:szCs w:val="24"/>
        </w:rPr>
        <w:t>Chvojnica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 sa nenachádzajú utajované skutočnosti v zmysle osobitného zákona.</w:t>
      </w:r>
    </w:p>
    <w:sectPr w:rsidR="00842F3B" w:rsidRPr="00A67217" w:rsidSect="00A67217">
      <w:headerReference w:type="first" r:id="rId8"/>
      <w:pgSz w:w="11907" w:h="16840" w:code="9"/>
      <w:pgMar w:top="851" w:right="1134" w:bottom="851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3C6B" w14:textId="77777777" w:rsidR="0080360F" w:rsidRDefault="0080360F" w:rsidP="007123E7">
      <w:pPr>
        <w:spacing w:after="0" w:line="240" w:lineRule="auto"/>
      </w:pPr>
      <w:r>
        <w:separator/>
      </w:r>
    </w:p>
  </w:endnote>
  <w:endnote w:type="continuationSeparator" w:id="0">
    <w:p w14:paraId="2A960973" w14:textId="77777777" w:rsidR="0080360F" w:rsidRDefault="0080360F" w:rsidP="007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BD1E" w14:textId="77777777" w:rsidR="0080360F" w:rsidRDefault="0080360F" w:rsidP="007123E7">
      <w:pPr>
        <w:spacing w:after="0" w:line="240" w:lineRule="auto"/>
      </w:pPr>
      <w:r>
        <w:separator/>
      </w:r>
    </w:p>
  </w:footnote>
  <w:footnote w:type="continuationSeparator" w:id="0">
    <w:p w14:paraId="4D160A12" w14:textId="77777777" w:rsidR="0080360F" w:rsidRDefault="0080360F" w:rsidP="0071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BCAE" w14:textId="742BC520" w:rsidR="003A1829" w:rsidRPr="003526C7" w:rsidRDefault="003A1829" w:rsidP="003526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</w:abstractNum>
  <w:abstractNum w:abstractNumId="1" w15:restartNumberingAfterBreak="0">
    <w:nsid w:val="06C72B5F"/>
    <w:multiLevelType w:val="hybridMultilevel"/>
    <w:tmpl w:val="223244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D25EE"/>
    <w:multiLevelType w:val="hybridMultilevel"/>
    <w:tmpl w:val="D6924B44"/>
    <w:lvl w:ilvl="0" w:tplc="1D2EED1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08645D"/>
    <w:multiLevelType w:val="singleLevel"/>
    <w:tmpl w:val="0D04A26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320F34E9"/>
    <w:multiLevelType w:val="hybridMultilevel"/>
    <w:tmpl w:val="F7089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83D80"/>
    <w:multiLevelType w:val="hybridMultilevel"/>
    <w:tmpl w:val="A24CCE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16E"/>
    <w:multiLevelType w:val="hybridMultilevel"/>
    <w:tmpl w:val="122A1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30F3"/>
    <w:multiLevelType w:val="hybridMultilevel"/>
    <w:tmpl w:val="803C0BBC"/>
    <w:lvl w:ilvl="0" w:tplc="4E52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5FE3"/>
    <w:multiLevelType w:val="hybridMultilevel"/>
    <w:tmpl w:val="BBDEB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2EF2"/>
    <w:multiLevelType w:val="hybridMultilevel"/>
    <w:tmpl w:val="EFECDF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13CC"/>
    <w:multiLevelType w:val="hybridMultilevel"/>
    <w:tmpl w:val="99CEE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4A00"/>
    <w:multiLevelType w:val="hybridMultilevel"/>
    <w:tmpl w:val="8B302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B64FA"/>
    <w:multiLevelType w:val="hybridMultilevel"/>
    <w:tmpl w:val="676C2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1D92"/>
    <w:multiLevelType w:val="hybridMultilevel"/>
    <w:tmpl w:val="3AAC28F4"/>
    <w:lvl w:ilvl="0" w:tplc="0D04A26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 w16cid:durableId="1452090655">
    <w:abstractNumId w:val="4"/>
  </w:num>
  <w:num w:numId="2" w16cid:durableId="1347436895">
    <w:abstractNumId w:val="0"/>
  </w:num>
  <w:num w:numId="3" w16cid:durableId="1394083373">
    <w:abstractNumId w:val="13"/>
  </w:num>
  <w:num w:numId="4" w16cid:durableId="1338921943">
    <w:abstractNumId w:val="9"/>
  </w:num>
  <w:num w:numId="5" w16cid:durableId="2131779759">
    <w:abstractNumId w:val="5"/>
  </w:num>
  <w:num w:numId="6" w16cid:durableId="1270893503">
    <w:abstractNumId w:val="12"/>
  </w:num>
  <w:num w:numId="7" w16cid:durableId="1002319738">
    <w:abstractNumId w:val="6"/>
  </w:num>
  <w:num w:numId="8" w16cid:durableId="128911245">
    <w:abstractNumId w:val="8"/>
  </w:num>
  <w:num w:numId="9" w16cid:durableId="102726692">
    <w:abstractNumId w:val="11"/>
  </w:num>
  <w:num w:numId="10" w16cid:durableId="1618220678">
    <w:abstractNumId w:val="10"/>
  </w:num>
  <w:num w:numId="11" w16cid:durableId="1878931403">
    <w:abstractNumId w:val="3"/>
  </w:num>
  <w:num w:numId="12" w16cid:durableId="664431222">
    <w:abstractNumId w:val="7"/>
  </w:num>
  <w:num w:numId="13" w16cid:durableId="2105956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11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96"/>
    <w:rsid w:val="00006AA4"/>
    <w:rsid w:val="000717EC"/>
    <w:rsid w:val="000F7FE7"/>
    <w:rsid w:val="00113EF4"/>
    <w:rsid w:val="001C6A33"/>
    <w:rsid w:val="001E76C9"/>
    <w:rsid w:val="00200B84"/>
    <w:rsid w:val="00213D6C"/>
    <w:rsid w:val="00317DC3"/>
    <w:rsid w:val="003526C7"/>
    <w:rsid w:val="003A1829"/>
    <w:rsid w:val="003C39FD"/>
    <w:rsid w:val="00417291"/>
    <w:rsid w:val="004277FF"/>
    <w:rsid w:val="00464CFA"/>
    <w:rsid w:val="00484B38"/>
    <w:rsid w:val="00496BF9"/>
    <w:rsid w:val="004A217C"/>
    <w:rsid w:val="004B25A3"/>
    <w:rsid w:val="005163EC"/>
    <w:rsid w:val="005203E2"/>
    <w:rsid w:val="00523B78"/>
    <w:rsid w:val="00527AC5"/>
    <w:rsid w:val="00531D40"/>
    <w:rsid w:val="00587337"/>
    <w:rsid w:val="0066565D"/>
    <w:rsid w:val="00682794"/>
    <w:rsid w:val="006936C1"/>
    <w:rsid w:val="006D6972"/>
    <w:rsid w:val="007014DF"/>
    <w:rsid w:val="007123E7"/>
    <w:rsid w:val="0079040C"/>
    <w:rsid w:val="007D0AB0"/>
    <w:rsid w:val="007E2135"/>
    <w:rsid w:val="0080360F"/>
    <w:rsid w:val="008040F8"/>
    <w:rsid w:val="00823046"/>
    <w:rsid w:val="00824951"/>
    <w:rsid w:val="00831837"/>
    <w:rsid w:val="00842F3B"/>
    <w:rsid w:val="00846CDC"/>
    <w:rsid w:val="008833D7"/>
    <w:rsid w:val="008B1CF5"/>
    <w:rsid w:val="00936E0F"/>
    <w:rsid w:val="009531A9"/>
    <w:rsid w:val="009560E2"/>
    <w:rsid w:val="00A43711"/>
    <w:rsid w:val="00A67217"/>
    <w:rsid w:val="00A72D31"/>
    <w:rsid w:val="00A82BC0"/>
    <w:rsid w:val="00A87E22"/>
    <w:rsid w:val="00AD5FB3"/>
    <w:rsid w:val="00AE60C9"/>
    <w:rsid w:val="00B3197F"/>
    <w:rsid w:val="00B57C3C"/>
    <w:rsid w:val="00B75046"/>
    <w:rsid w:val="00C04573"/>
    <w:rsid w:val="00D568A9"/>
    <w:rsid w:val="00DA3581"/>
    <w:rsid w:val="00DB2D04"/>
    <w:rsid w:val="00DE2A3C"/>
    <w:rsid w:val="00E32999"/>
    <w:rsid w:val="00E67D47"/>
    <w:rsid w:val="00EB2D8E"/>
    <w:rsid w:val="00EC18E7"/>
    <w:rsid w:val="00ED1E50"/>
    <w:rsid w:val="00F10788"/>
    <w:rsid w:val="00F12FA4"/>
    <w:rsid w:val="00F6676A"/>
    <w:rsid w:val="00FA5196"/>
    <w:rsid w:val="00FB48FE"/>
    <w:rsid w:val="00FC4596"/>
    <w:rsid w:val="00FE76AB"/>
    <w:rsid w:val="00F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4AD3"/>
  <w15:docId w15:val="{AE1A3A43-DDF7-493E-8B0F-AD897FEF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72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4596"/>
    <w:pPr>
      <w:ind w:left="720"/>
      <w:contextualSpacing/>
    </w:pPr>
  </w:style>
  <w:style w:type="paragraph" w:styleId="Zkladntext">
    <w:name w:val="Body Text"/>
    <w:basedOn w:val="Normlny"/>
    <w:link w:val="ZkladntextChar"/>
    <w:rsid w:val="009531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9531A9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Hlavika">
    <w:name w:val="header"/>
    <w:basedOn w:val="Normlny"/>
    <w:link w:val="HlavikaChar"/>
    <w:rsid w:val="007123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123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7123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123E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7123E7"/>
    <w:rPr>
      <w:color w:val="0000FF"/>
      <w:u w:val="single"/>
    </w:rPr>
  </w:style>
  <w:style w:type="paragraph" w:customStyle="1" w:styleId="vec">
    <w:name w:val="vec"/>
    <w:basedOn w:val="Normlny"/>
    <w:rsid w:val="00531D40"/>
    <w:pPr>
      <w:pBdr>
        <w:bottom w:val="single" w:sz="4" w:space="1" w:color="auto"/>
      </w:pBd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6721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67217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A6721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67217"/>
    <w:rPr>
      <w:sz w:val="16"/>
      <w:szCs w:val="16"/>
    </w:rPr>
  </w:style>
  <w:style w:type="paragraph" w:customStyle="1" w:styleId="Texta">
    <w:name w:val="Text a)"/>
    <w:basedOn w:val="Normlny"/>
    <w:uiPriority w:val="99"/>
    <w:rsid w:val="00A67217"/>
    <w:pPr>
      <w:tabs>
        <w:tab w:val="left" w:pos="964"/>
      </w:tabs>
      <w:autoSpaceDE w:val="0"/>
      <w:autoSpaceDN w:val="0"/>
      <w:spacing w:after="0" w:line="200" w:lineRule="atLeast"/>
      <w:ind w:left="964" w:hanging="397"/>
      <w:jc w:val="both"/>
    </w:pPr>
    <w:rPr>
      <w:rFonts w:ascii="Arial Narrow" w:eastAsia="Times New Roman" w:hAnsi="Arial Narrow" w:cs="Arial Narrow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33B6-50B7-42B5-899B-30CB4C8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Miloš Kment</cp:lastModifiedBy>
  <cp:revision>42</cp:revision>
  <cp:lastPrinted>2023-01-31T09:49:00Z</cp:lastPrinted>
  <dcterms:created xsi:type="dcterms:W3CDTF">2020-10-30T08:32:00Z</dcterms:created>
  <dcterms:modified xsi:type="dcterms:W3CDTF">2024-09-19T17:02:00Z</dcterms:modified>
</cp:coreProperties>
</file>